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i w:val="1"/>
          <w:color w:val="666666"/>
          <w:sz w:val="18"/>
          <w:szCs w:val="18"/>
        </w:rPr>
      </w:pPr>
      <w:r w:rsidDel="00000000" w:rsidR="00000000" w:rsidRPr="00000000">
        <w:rPr>
          <w:i w:val="1"/>
          <w:color w:val="666666"/>
          <w:sz w:val="18"/>
          <w:szCs w:val="18"/>
        </w:rPr>
        <w:drawing>
          <wp:inline distB="114300" distT="114300" distL="114300" distR="114300">
            <wp:extent cx="5943600" cy="38862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i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i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Expand d</w:t>
      </w:r>
      <w:r w:rsidDel="00000000" w:rsidR="00000000" w:rsidRPr="00000000">
        <w:rPr>
          <w:b w:val="1"/>
          <w:sz w:val="30"/>
          <w:szCs w:val="30"/>
          <w:rtl w:val="0"/>
        </w:rPr>
        <w:t xml:space="preserve">igitaliza tu fuerza de ventas este 2024 aprovechando la tecnología de Salesforce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La digitalización brinda las herramientas para que tu fuerza de ventas sea más eficiente, tomando mejores decisiones con todos los datos de tus clientes en tiempo real </w:t>
      </w:r>
    </w:p>
    <w:p w:rsidR="00000000" w:rsidDel="00000000" w:rsidP="00000000" w:rsidRDefault="00000000" w:rsidRPr="00000000" w14:paraId="00000007">
      <w:pPr>
        <w:ind w:left="72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b w:val="1"/>
          <w:rtl w:val="0"/>
        </w:rPr>
        <w:t xml:space="preserve">Ciudad de México, 19 de diciembre de 2023.- </w:t>
      </w:r>
      <w:r w:rsidDel="00000000" w:rsidR="00000000" w:rsidRPr="00000000">
        <w:rPr>
          <w:rtl w:val="0"/>
        </w:rPr>
        <w:t xml:space="preserve">La necesidad de digitalizar la fuerza de ventas ha llegado a la vida de las empresas. Esta transformación tiene que iniciarse hoy, sobre todo ante el avance de la inteligencia artificial y del manejo masivo de datos que están revolucionando la relación vendedor-cliente como nunca antes se había visto.  </w:t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  <w:t xml:space="preserve">Pero ¿cómo se puede digitalizar a nuestros vendedores? ¿Por dónde se empieza? La respuesta tiene que ver con qué </w:t>
      </w:r>
      <w:r w:rsidDel="00000000" w:rsidR="00000000" w:rsidRPr="00000000">
        <w:rPr>
          <w:i w:val="1"/>
          <w:rtl w:val="0"/>
        </w:rPr>
        <w:t xml:space="preserve">sistema de gestión del cliente </w:t>
      </w:r>
      <w:r w:rsidDel="00000000" w:rsidR="00000000" w:rsidRPr="00000000">
        <w:rPr>
          <w:rtl w:val="0"/>
        </w:rPr>
        <w:t xml:space="preserve">se tiene disponible en la organización. Esta plataforma tiene que conectar a nuestra fuerza de ventas con el resto de la empresa, para que trabajen sincronizados y bien informados.</w:t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  <w:t xml:space="preserve">La mejor opción en este aspecto definitivamente es Salesforce que trae Expand a México, que con su gama de soluciones mejora la efectividad del marketing a través de la estrategia “Datos + IA + CRM = Confianza”. Esta consiste en la inversión en sistemas CRM (Customer relationship management/Gestión de Relaciones con el Cliente), inteligencia artificial, manejo de datos y el enfoque fundamental de la confianza con prácticas de manejo de datos éticas y sobre todo seguras. </w:t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  <w:t xml:space="preserve">En este sentido, la inteligencia artificial juega un papel en el que las empresas pueden utilizar grandes conjuntos de datos y obtener </w:t>
      </w:r>
      <w:r w:rsidDel="00000000" w:rsidR="00000000" w:rsidRPr="00000000">
        <w:rPr>
          <w:i w:val="1"/>
          <w:rtl w:val="0"/>
        </w:rPr>
        <w:t xml:space="preserve">insights </w:t>
      </w:r>
      <w:r w:rsidDel="00000000" w:rsidR="00000000" w:rsidRPr="00000000">
        <w:rPr>
          <w:rtl w:val="0"/>
        </w:rPr>
        <w:t xml:space="preserve">valiosos de </w:t>
      </w:r>
      <w:r w:rsidDel="00000000" w:rsidR="00000000" w:rsidRPr="00000000">
        <w:rPr>
          <w:i w:val="1"/>
          <w:rtl w:val="0"/>
        </w:rPr>
        <w:t xml:space="preserve">softwares </w:t>
      </w:r>
      <w:r w:rsidDel="00000000" w:rsidR="00000000" w:rsidRPr="00000000">
        <w:rPr>
          <w:rtl w:val="0"/>
        </w:rPr>
        <w:t xml:space="preserve">que razonan de forma crítica. Esto permite anticipar las necesidades del cliente, personalizar recomendaciones y agilizar procesos para una interacción eficiente. La plataforma Saleforce Einstein es ideal para estos casos, ya que pronostica con precisión con datos en tiempo real y acelera el tiempo de cierre con inteligencia conversacional. </w:t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62475" cy="304165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041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i w:val="1"/>
          <w:color w:val="666666"/>
          <w:sz w:val="18"/>
          <w:szCs w:val="18"/>
        </w:rPr>
      </w:pPr>
      <w:r w:rsidDel="00000000" w:rsidR="00000000" w:rsidRPr="00000000">
        <w:rPr>
          <w:i w:val="1"/>
          <w:color w:val="666666"/>
          <w:sz w:val="18"/>
          <w:szCs w:val="18"/>
          <w:rtl w:val="0"/>
        </w:rPr>
        <w:t xml:space="preserve">Imagen cortesía de pexels</w:t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  <w:t xml:space="preserve">El otro paso dentro de la digitalización de las empresas es el manejo de datos. Expand orienta a las organizaciones sobre cómo recopilar, organizar  y utilizar los datos que ya tienes de tus clientes y tu empresa de manera inteligente, facilitando la toma de decisiones basada en información precisa y actualizada. </w:t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  <w:t xml:space="preserve">Expand ofrece herramientas como Salesforce Data Cloud, que busca activar los datos de los clientes en las Soluciones/Nubes de Salesforce. Así las empresas pueden capacitar a los equipos para involucrar a sus clientes en cada punto de contacto con conocimientos relevantes y datos contextuales que se utilizan en el flujo de trabajo. </w:t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  <w:t xml:space="preserve">Con estas plataformas, las empresas pueden adaptarse a una nueva era tecnológica en la que el contacto directo no es suficiente: hay que tener información previa de los clientes, hacer uso de programas para interpretar los datos e impulsar a la fuerza de ventas para que potencie su trabajo ante nuevos retos. ¡Es el momento de lograrlo!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¿Quieres saber más?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https://www.expandlatam.com/</w:t>
        </w:r>
      </w:hyperlink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Contacto de prensa: </w:t>
      </w:r>
    </w:p>
    <w:p w:rsidR="00000000" w:rsidDel="00000000" w:rsidP="00000000" w:rsidRDefault="00000000" w:rsidRPr="00000000" w14:paraId="0000001D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both"/>
        <w:rPr/>
      </w:pPr>
      <w:hyperlink r:id="rId9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Sharon Cano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PR Account Executive</w:t>
      </w:r>
    </w:p>
    <w:p w:rsidR="00000000" w:rsidDel="00000000" w:rsidP="00000000" w:rsidRDefault="00000000" w:rsidRPr="00000000" w14:paraId="00000020">
      <w:pPr>
        <w:spacing w:line="240" w:lineRule="auto"/>
        <w:jc w:val="both"/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sharon.cano@qprw.co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55 1812 1582</w:t>
      </w:r>
    </w:p>
    <w:p w:rsidR="00000000" w:rsidDel="00000000" w:rsidP="00000000" w:rsidRDefault="00000000" w:rsidRPr="00000000" w14:paraId="00000022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jc w:val="both"/>
        <w:rPr/>
      </w:pPr>
      <w:hyperlink r:id="rId11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Mafer Galicia Aguilar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PR Assistant</w:t>
      </w:r>
    </w:p>
    <w:p w:rsidR="00000000" w:rsidDel="00000000" w:rsidP="00000000" w:rsidRDefault="00000000" w:rsidRPr="00000000" w14:paraId="00000026">
      <w:pPr>
        <w:spacing w:line="240" w:lineRule="auto"/>
        <w:jc w:val="both"/>
        <w:rPr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mariafernanda.aguilar@qprw.co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55 5172 9812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mariafernanda.galicia@qprw.co" TargetMode="External"/><Relationship Id="rId10" Type="http://schemas.openxmlformats.org/officeDocument/2006/relationships/hyperlink" Target="mailto:sharon.cano@qprw.co" TargetMode="External"/><Relationship Id="rId12" Type="http://schemas.openxmlformats.org/officeDocument/2006/relationships/hyperlink" Target="mailto:mariafernanda.aguilar@qprw.co" TargetMode="External"/><Relationship Id="rId9" Type="http://schemas.openxmlformats.org/officeDocument/2006/relationships/hyperlink" Target="mailto:sharon.cano@qprw.co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Relationship Id="rId8" Type="http://schemas.openxmlformats.org/officeDocument/2006/relationships/hyperlink" Target="https://www.expandlatam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